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50FE" w:rsidRPr="002D50FE" w:rsidRDefault="002D50FE" w:rsidP="002D50FE">
      <w:pPr>
        <w:jc w:val="center"/>
        <w:rPr>
          <w:rFonts w:ascii="Times New Roman" w:hAnsi="Times New Roman" w:cs="Times New Roman"/>
          <w:i/>
          <w:sz w:val="28"/>
          <w:u w:val="single"/>
        </w:rPr>
      </w:pPr>
      <w:r w:rsidRPr="002D50FE">
        <w:rPr>
          <w:rFonts w:ascii="Times New Roman" w:hAnsi="Times New Roman" w:cs="Times New Roman"/>
          <w:i/>
          <w:sz w:val="28"/>
          <w:u w:val="single"/>
        </w:rPr>
        <w:t xml:space="preserve">Номинация: Рисунок </w:t>
      </w:r>
    </w:p>
    <w:p w:rsidR="002D50FE" w:rsidRPr="002D50FE" w:rsidRDefault="002D50FE" w:rsidP="002D50FE">
      <w:pPr>
        <w:jc w:val="both"/>
        <w:rPr>
          <w:rFonts w:ascii="Times New Roman" w:hAnsi="Times New Roman" w:cs="Times New Roman"/>
          <w:sz w:val="28"/>
        </w:rPr>
      </w:pPr>
    </w:p>
    <w:p w:rsidR="002D50FE" w:rsidRPr="002D50FE" w:rsidRDefault="002D50FE" w:rsidP="002D50FE">
      <w:pPr>
        <w:jc w:val="both"/>
        <w:rPr>
          <w:rFonts w:ascii="Times New Roman" w:hAnsi="Times New Roman" w:cs="Times New Roman"/>
          <w:sz w:val="28"/>
        </w:rPr>
      </w:pPr>
      <w:r w:rsidRPr="002D50FE">
        <w:rPr>
          <w:rFonts w:ascii="Times New Roman" w:hAnsi="Times New Roman" w:cs="Times New Roman"/>
          <w:sz w:val="28"/>
        </w:rPr>
        <w:t>Задание:</w:t>
      </w:r>
    </w:p>
    <w:p w:rsidR="002D50FE" w:rsidRPr="002D50FE" w:rsidRDefault="002D50FE" w:rsidP="002D50FE">
      <w:pPr>
        <w:numPr>
          <w:ilvl w:val="0"/>
          <w:numId w:val="1"/>
        </w:numPr>
        <w:contextualSpacing/>
        <w:jc w:val="both"/>
        <w:rPr>
          <w:rFonts w:ascii="Times New Roman" w:hAnsi="Times New Roman" w:cs="Times New Roman"/>
          <w:sz w:val="28"/>
        </w:rPr>
      </w:pPr>
      <w:r w:rsidRPr="002D50FE">
        <w:rPr>
          <w:rFonts w:ascii="Times New Roman" w:hAnsi="Times New Roman" w:cs="Times New Roman"/>
          <w:b/>
          <w:i/>
          <w:sz w:val="28"/>
        </w:rPr>
        <w:t>8-9 класс</w:t>
      </w:r>
      <w:r w:rsidRPr="002D50FE">
        <w:rPr>
          <w:rFonts w:ascii="Times New Roman" w:hAnsi="Times New Roman" w:cs="Times New Roman"/>
          <w:sz w:val="28"/>
        </w:rPr>
        <w:t xml:space="preserve"> - выполнить линейно-конструктивный рисунок постановки из 4-х геометрических тел в произвольной композиции. Рисунок выполняется с натуры с частичным введением легкого тона.</w:t>
      </w:r>
    </w:p>
    <w:p w:rsidR="002D50FE" w:rsidRPr="002D50FE" w:rsidRDefault="002D50FE" w:rsidP="002D50FE">
      <w:pPr>
        <w:jc w:val="both"/>
        <w:rPr>
          <w:rFonts w:ascii="Times New Roman" w:hAnsi="Times New Roman" w:cs="Times New Roman"/>
          <w:sz w:val="28"/>
        </w:rPr>
      </w:pPr>
      <w:r w:rsidRPr="002D50FE">
        <w:rPr>
          <w:rFonts w:ascii="Times New Roman" w:hAnsi="Times New Roman" w:cs="Times New Roman"/>
          <w:sz w:val="28"/>
        </w:rPr>
        <w:t>Работа выполняется на листе ватмана формата А3 графитными карандашами,</w:t>
      </w:r>
      <w:r w:rsidRPr="002D50FE">
        <w:rPr>
          <w:rFonts w:ascii="Times New Roman" w:hAnsi="Times New Roman" w:cs="Times New Roman"/>
          <w:b/>
          <w:sz w:val="28"/>
        </w:rPr>
        <w:t xml:space="preserve"> </w:t>
      </w:r>
      <w:r w:rsidRPr="002D50FE">
        <w:rPr>
          <w:rFonts w:ascii="Times New Roman" w:hAnsi="Times New Roman" w:cs="Times New Roman"/>
          <w:sz w:val="28"/>
        </w:rPr>
        <w:t>продолжительность – 3 астр. часа.</w:t>
      </w:r>
    </w:p>
    <w:p w:rsidR="002D50FE" w:rsidRPr="002D50FE" w:rsidRDefault="002D50FE" w:rsidP="002D50FE">
      <w:pPr>
        <w:jc w:val="both"/>
        <w:rPr>
          <w:rFonts w:ascii="Times New Roman" w:hAnsi="Times New Roman" w:cs="Times New Roman"/>
          <w:sz w:val="28"/>
        </w:rPr>
      </w:pPr>
      <w:r w:rsidRPr="002D50FE">
        <w:rPr>
          <w:rFonts w:ascii="Times New Roman" w:hAnsi="Times New Roman" w:cs="Times New Roman"/>
          <w:sz w:val="28"/>
        </w:rPr>
        <w:t>Рекомендации:</w:t>
      </w:r>
    </w:p>
    <w:p w:rsidR="002D50FE" w:rsidRPr="002D50FE" w:rsidRDefault="002D50FE" w:rsidP="002D50FE">
      <w:pPr>
        <w:jc w:val="both"/>
        <w:rPr>
          <w:rFonts w:ascii="Times New Roman" w:hAnsi="Times New Roman" w:cs="Times New Roman"/>
          <w:sz w:val="28"/>
        </w:rPr>
      </w:pPr>
      <w:r w:rsidRPr="002D50FE">
        <w:rPr>
          <w:rFonts w:ascii="Times New Roman" w:hAnsi="Times New Roman" w:cs="Times New Roman"/>
          <w:sz w:val="28"/>
        </w:rPr>
        <w:t>1. Сохранить линии построения.</w:t>
      </w:r>
    </w:p>
    <w:p w:rsidR="002D50FE" w:rsidRDefault="002D50FE" w:rsidP="002D50FE">
      <w:pPr>
        <w:jc w:val="both"/>
        <w:rPr>
          <w:rFonts w:ascii="Times New Roman" w:hAnsi="Times New Roman" w:cs="Times New Roman"/>
          <w:sz w:val="28"/>
        </w:rPr>
      </w:pPr>
      <w:r w:rsidRPr="002D50FE">
        <w:rPr>
          <w:rFonts w:ascii="Times New Roman" w:hAnsi="Times New Roman" w:cs="Times New Roman"/>
          <w:sz w:val="28"/>
        </w:rPr>
        <w:t>2. В верхнем левом углу выполнить ортогональные проекции постановки (вид спереди, сверху)</w:t>
      </w:r>
    </w:p>
    <w:p w:rsidR="00AE5F89" w:rsidRDefault="00AE5F89" w:rsidP="00AE5F89">
      <w:pPr>
        <w:jc w:val="center"/>
        <w:rPr>
          <w:rFonts w:ascii="Times New Roman" w:hAnsi="Times New Roman" w:cs="Times New Roman"/>
          <w:b/>
          <w:i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i/>
          <w:sz w:val="32"/>
          <w:szCs w:val="32"/>
          <w:u w:val="single"/>
        </w:rPr>
        <w:t>Образцы постановки</w:t>
      </w:r>
    </w:p>
    <w:p w:rsidR="00AE5F89" w:rsidRDefault="00AE5F89" w:rsidP="00AE5F89">
      <w:pPr>
        <w:jc w:val="center"/>
        <w:rPr>
          <w:rFonts w:ascii="Times New Roman" w:hAnsi="Times New Roman" w:cs="Times New Roman"/>
          <w:sz w:val="28"/>
        </w:rPr>
      </w:pPr>
      <w:r w:rsidRPr="002D50FE"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 wp14:anchorId="0B3902F5" wp14:editId="25331918">
            <wp:extent cx="3543300" cy="4987636"/>
            <wp:effectExtent l="0" t="0" r="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-16-03-23-10-37.jpe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7215" cy="49931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16DD2" w:rsidRPr="002D50FE" w:rsidRDefault="00616DD2" w:rsidP="002D50FE">
      <w:pPr>
        <w:jc w:val="both"/>
        <w:rPr>
          <w:rFonts w:ascii="Times New Roman" w:hAnsi="Times New Roman" w:cs="Times New Roman"/>
          <w:sz w:val="28"/>
        </w:rPr>
      </w:pPr>
    </w:p>
    <w:p w:rsidR="002D50FE" w:rsidRPr="002D50FE" w:rsidRDefault="002D50FE" w:rsidP="00AE5F89">
      <w:pPr>
        <w:jc w:val="center"/>
        <w:rPr>
          <w:rFonts w:ascii="Times New Roman" w:hAnsi="Times New Roman" w:cs="Times New Roman"/>
          <w:sz w:val="28"/>
        </w:rPr>
      </w:pPr>
      <w:r w:rsidRPr="002D50FE">
        <w:rPr>
          <w:rFonts w:ascii="Times New Roman" w:hAnsi="Times New Roman" w:cs="Times New Roman"/>
          <w:noProof/>
          <w:sz w:val="28"/>
          <w:lang w:eastAsia="ru-RU"/>
        </w:rPr>
        <w:lastRenderedPageBreak/>
        <w:drawing>
          <wp:inline distT="0" distB="0" distL="0" distR="0" wp14:anchorId="5966488F" wp14:editId="43FA866B">
            <wp:extent cx="4411980" cy="5882640"/>
            <wp:effectExtent l="0" t="0" r="7620" b="381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-16-03-23-10-37-2.jpe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11980" cy="5882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D50FE">
        <w:rPr>
          <w:rFonts w:ascii="Times New Roman" w:hAnsi="Times New Roman" w:cs="Times New Roman"/>
          <w:noProof/>
          <w:sz w:val="28"/>
          <w:lang w:eastAsia="ru-RU"/>
        </w:rPr>
        <w:lastRenderedPageBreak/>
        <w:drawing>
          <wp:inline distT="0" distB="0" distL="0" distR="0" wp14:anchorId="7D0382FF" wp14:editId="0AC55F76">
            <wp:extent cx="4853940" cy="6954900"/>
            <wp:effectExtent l="0" t="0" r="381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-16-03-23-10-37-7.jpe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60014" cy="69636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50FE" w:rsidRPr="002D50FE" w:rsidRDefault="002D50FE" w:rsidP="002D50FE">
      <w:pPr>
        <w:jc w:val="both"/>
        <w:rPr>
          <w:rFonts w:ascii="Times New Roman" w:hAnsi="Times New Roman" w:cs="Times New Roman"/>
          <w:i/>
          <w:sz w:val="28"/>
        </w:rPr>
      </w:pPr>
      <w:r w:rsidRPr="002D50FE">
        <w:rPr>
          <w:rFonts w:ascii="Times New Roman" w:hAnsi="Times New Roman" w:cs="Times New Roman"/>
          <w:i/>
          <w:sz w:val="28"/>
        </w:rPr>
        <w:t>Критерии оценки:</w:t>
      </w:r>
    </w:p>
    <w:tbl>
      <w:tblPr>
        <w:tblStyle w:val="a3"/>
        <w:tblW w:w="9352" w:type="dxa"/>
        <w:tblLook w:val="04A0" w:firstRow="1" w:lastRow="0" w:firstColumn="1" w:lastColumn="0" w:noHBand="0" w:noVBand="1"/>
      </w:tblPr>
      <w:tblGrid>
        <w:gridCol w:w="6658"/>
        <w:gridCol w:w="2694"/>
      </w:tblGrid>
      <w:tr w:rsidR="002D50FE" w:rsidRPr="002D50FE" w:rsidTr="003F19FC">
        <w:tc>
          <w:tcPr>
            <w:tcW w:w="6658" w:type="dxa"/>
            <w:shd w:val="clear" w:color="auto" w:fill="D9D9D9" w:themeFill="background1" w:themeFillShade="D9"/>
          </w:tcPr>
          <w:p w:rsidR="002D50FE" w:rsidRPr="002D50FE" w:rsidRDefault="002D50FE" w:rsidP="002D50FE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2D50FE">
              <w:rPr>
                <w:rFonts w:ascii="Times New Roman" w:hAnsi="Times New Roman" w:cs="Times New Roman"/>
                <w:sz w:val="28"/>
              </w:rPr>
              <w:t>Критерий</w:t>
            </w:r>
          </w:p>
        </w:tc>
        <w:tc>
          <w:tcPr>
            <w:tcW w:w="2694" w:type="dxa"/>
            <w:shd w:val="clear" w:color="auto" w:fill="D9D9D9" w:themeFill="background1" w:themeFillShade="D9"/>
          </w:tcPr>
          <w:p w:rsidR="002D50FE" w:rsidRPr="002D50FE" w:rsidRDefault="002D50FE" w:rsidP="002D50FE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2D50FE">
              <w:rPr>
                <w:rFonts w:ascii="Times New Roman" w:hAnsi="Times New Roman" w:cs="Times New Roman"/>
                <w:sz w:val="28"/>
              </w:rPr>
              <w:t>Максимальный балл</w:t>
            </w:r>
          </w:p>
        </w:tc>
      </w:tr>
      <w:tr w:rsidR="002D50FE" w:rsidRPr="002D50FE" w:rsidTr="003F19FC">
        <w:tc>
          <w:tcPr>
            <w:tcW w:w="6658" w:type="dxa"/>
          </w:tcPr>
          <w:p w:rsidR="002D50FE" w:rsidRPr="002D50FE" w:rsidRDefault="002D50FE" w:rsidP="002D50FE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2D50FE">
              <w:rPr>
                <w:rFonts w:ascii="Times New Roman" w:hAnsi="Times New Roman" w:cs="Times New Roman"/>
                <w:sz w:val="28"/>
              </w:rPr>
              <w:t>Компоновка (композиционное решение рисунка)</w:t>
            </w:r>
          </w:p>
        </w:tc>
        <w:tc>
          <w:tcPr>
            <w:tcW w:w="2694" w:type="dxa"/>
          </w:tcPr>
          <w:p w:rsidR="002D50FE" w:rsidRPr="002D50FE" w:rsidRDefault="002D50FE" w:rsidP="002D50FE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2D50FE">
              <w:rPr>
                <w:rFonts w:ascii="Times New Roman" w:hAnsi="Times New Roman" w:cs="Times New Roman"/>
                <w:sz w:val="28"/>
              </w:rPr>
              <w:t>20</w:t>
            </w:r>
          </w:p>
        </w:tc>
      </w:tr>
      <w:tr w:rsidR="002D50FE" w:rsidRPr="002D50FE" w:rsidTr="003F19FC">
        <w:tc>
          <w:tcPr>
            <w:tcW w:w="6658" w:type="dxa"/>
          </w:tcPr>
          <w:p w:rsidR="002D50FE" w:rsidRPr="002D50FE" w:rsidRDefault="002D50FE" w:rsidP="002D50FE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2D50FE">
              <w:rPr>
                <w:rFonts w:ascii="Times New Roman" w:hAnsi="Times New Roman" w:cs="Times New Roman"/>
                <w:sz w:val="28"/>
              </w:rPr>
              <w:t>Пропорции геометрических тел</w:t>
            </w:r>
          </w:p>
        </w:tc>
        <w:tc>
          <w:tcPr>
            <w:tcW w:w="2694" w:type="dxa"/>
          </w:tcPr>
          <w:p w:rsidR="002D50FE" w:rsidRPr="002D50FE" w:rsidRDefault="002D50FE" w:rsidP="002D50FE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2D50FE">
              <w:rPr>
                <w:rFonts w:ascii="Times New Roman" w:hAnsi="Times New Roman" w:cs="Times New Roman"/>
                <w:sz w:val="28"/>
              </w:rPr>
              <w:t>20</w:t>
            </w:r>
          </w:p>
        </w:tc>
      </w:tr>
      <w:tr w:rsidR="002D50FE" w:rsidRPr="002D50FE" w:rsidTr="003F19FC">
        <w:tc>
          <w:tcPr>
            <w:tcW w:w="6658" w:type="dxa"/>
          </w:tcPr>
          <w:p w:rsidR="002D50FE" w:rsidRPr="002D50FE" w:rsidRDefault="002D50FE" w:rsidP="002D50FE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2D50FE">
              <w:rPr>
                <w:rFonts w:ascii="Times New Roman" w:hAnsi="Times New Roman" w:cs="Times New Roman"/>
                <w:sz w:val="28"/>
              </w:rPr>
              <w:t>Построение геометрических тел с учетом правил линейной перспективы</w:t>
            </w:r>
          </w:p>
        </w:tc>
        <w:tc>
          <w:tcPr>
            <w:tcW w:w="2694" w:type="dxa"/>
          </w:tcPr>
          <w:p w:rsidR="002D50FE" w:rsidRPr="002D50FE" w:rsidRDefault="002D50FE" w:rsidP="002D50FE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2D50FE">
              <w:rPr>
                <w:rFonts w:ascii="Times New Roman" w:hAnsi="Times New Roman" w:cs="Times New Roman"/>
                <w:sz w:val="28"/>
              </w:rPr>
              <w:t>20</w:t>
            </w:r>
          </w:p>
        </w:tc>
      </w:tr>
      <w:tr w:rsidR="002D50FE" w:rsidRPr="002D50FE" w:rsidTr="003F19FC">
        <w:tc>
          <w:tcPr>
            <w:tcW w:w="6658" w:type="dxa"/>
          </w:tcPr>
          <w:p w:rsidR="002D50FE" w:rsidRPr="002D50FE" w:rsidRDefault="002D50FE" w:rsidP="002D50FE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2D50FE">
              <w:rPr>
                <w:rFonts w:ascii="Times New Roman" w:hAnsi="Times New Roman" w:cs="Times New Roman"/>
                <w:sz w:val="28"/>
              </w:rPr>
              <w:t>Конструкция (структура) формы предметов</w:t>
            </w:r>
          </w:p>
        </w:tc>
        <w:tc>
          <w:tcPr>
            <w:tcW w:w="2694" w:type="dxa"/>
          </w:tcPr>
          <w:p w:rsidR="002D50FE" w:rsidRPr="002D50FE" w:rsidRDefault="002D50FE" w:rsidP="002D50FE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2D50FE">
              <w:rPr>
                <w:rFonts w:ascii="Times New Roman" w:hAnsi="Times New Roman" w:cs="Times New Roman"/>
                <w:sz w:val="28"/>
              </w:rPr>
              <w:t>20</w:t>
            </w:r>
          </w:p>
        </w:tc>
      </w:tr>
      <w:tr w:rsidR="002D50FE" w:rsidRPr="002D50FE" w:rsidTr="003F19FC">
        <w:tc>
          <w:tcPr>
            <w:tcW w:w="6658" w:type="dxa"/>
          </w:tcPr>
          <w:p w:rsidR="002D50FE" w:rsidRPr="002D50FE" w:rsidRDefault="002D50FE" w:rsidP="002D50FE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2D50FE">
              <w:rPr>
                <w:rFonts w:ascii="Times New Roman" w:hAnsi="Times New Roman" w:cs="Times New Roman"/>
                <w:sz w:val="28"/>
              </w:rPr>
              <w:t>Графическая выразительность</w:t>
            </w:r>
          </w:p>
        </w:tc>
        <w:tc>
          <w:tcPr>
            <w:tcW w:w="2694" w:type="dxa"/>
          </w:tcPr>
          <w:p w:rsidR="002D50FE" w:rsidRPr="002D50FE" w:rsidRDefault="002D50FE" w:rsidP="002D50FE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2D50FE">
              <w:rPr>
                <w:rFonts w:ascii="Times New Roman" w:hAnsi="Times New Roman" w:cs="Times New Roman"/>
                <w:sz w:val="28"/>
              </w:rPr>
              <w:t>20</w:t>
            </w:r>
          </w:p>
        </w:tc>
      </w:tr>
    </w:tbl>
    <w:p w:rsidR="002D50FE" w:rsidRPr="002D50FE" w:rsidRDefault="002D50FE" w:rsidP="002D50FE">
      <w:pPr>
        <w:jc w:val="both"/>
        <w:rPr>
          <w:rFonts w:ascii="Times New Roman" w:hAnsi="Times New Roman" w:cs="Times New Roman"/>
          <w:sz w:val="28"/>
        </w:rPr>
      </w:pPr>
    </w:p>
    <w:p w:rsidR="002D50FE" w:rsidRPr="002D50FE" w:rsidRDefault="002D50FE" w:rsidP="002D50FE">
      <w:pPr>
        <w:numPr>
          <w:ilvl w:val="0"/>
          <w:numId w:val="1"/>
        </w:numPr>
        <w:contextualSpacing/>
        <w:jc w:val="both"/>
        <w:rPr>
          <w:rFonts w:ascii="Times New Roman" w:hAnsi="Times New Roman" w:cs="Times New Roman"/>
          <w:sz w:val="28"/>
        </w:rPr>
      </w:pPr>
      <w:r w:rsidRPr="002D50FE">
        <w:rPr>
          <w:rFonts w:ascii="Times New Roman" w:hAnsi="Times New Roman" w:cs="Times New Roman"/>
          <w:b/>
          <w:i/>
          <w:sz w:val="28"/>
        </w:rPr>
        <w:lastRenderedPageBreak/>
        <w:t>10 класс</w:t>
      </w:r>
      <w:r w:rsidRPr="002D50FE">
        <w:rPr>
          <w:rFonts w:ascii="Times New Roman" w:hAnsi="Times New Roman" w:cs="Times New Roman"/>
          <w:sz w:val="28"/>
        </w:rPr>
        <w:t xml:space="preserve"> - выполнить линейно-конструктивный рисунок постановки из 4-х геометрических тел с бытовым предметом в произвольной композиции. Рисунок выполняется с натуры с частичным введением легкого тона.                                 </w:t>
      </w:r>
    </w:p>
    <w:p w:rsidR="002D50FE" w:rsidRPr="002D50FE" w:rsidRDefault="002D50FE" w:rsidP="002D50FE">
      <w:pPr>
        <w:jc w:val="both"/>
        <w:rPr>
          <w:rFonts w:ascii="Times New Roman" w:hAnsi="Times New Roman" w:cs="Times New Roman"/>
          <w:sz w:val="28"/>
        </w:rPr>
      </w:pPr>
      <w:r w:rsidRPr="002D50FE">
        <w:rPr>
          <w:rFonts w:ascii="Times New Roman" w:hAnsi="Times New Roman" w:cs="Times New Roman"/>
          <w:sz w:val="28"/>
        </w:rPr>
        <w:t>Формат – А2, продолжительность – 4 астр. часа.</w:t>
      </w:r>
    </w:p>
    <w:p w:rsidR="002D50FE" w:rsidRPr="002D50FE" w:rsidRDefault="002D50FE" w:rsidP="002D50FE">
      <w:pPr>
        <w:spacing w:after="0"/>
        <w:jc w:val="both"/>
        <w:rPr>
          <w:rFonts w:ascii="Times New Roman" w:hAnsi="Times New Roman" w:cs="Times New Roman"/>
          <w:sz w:val="28"/>
        </w:rPr>
      </w:pPr>
      <w:r w:rsidRPr="002D50FE">
        <w:rPr>
          <w:rFonts w:ascii="Times New Roman" w:hAnsi="Times New Roman" w:cs="Times New Roman"/>
          <w:sz w:val="28"/>
        </w:rPr>
        <w:t>Рекомендации:</w:t>
      </w:r>
    </w:p>
    <w:p w:rsidR="002D50FE" w:rsidRPr="002D50FE" w:rsidRDefault="002D50FE" w:rsidP="002D50FE">
      <w:pPr>
        <w:spacing w:after="0"/>
        <w:jc w:val="both"/>
        <w:rPr>
          <w:rFonts w:ascii="Times New Roman" w:hAnsi="Times New Roman" w:cs="Times New Roman"/>
          <w:sz w:val="28"/>
        </w:rPr>
      </w:pPr>
      <w:r w:rsidRPr="002D50FE">
        <w:rPr>
          <w:rFonts w:ascii="Times New Roman" w:hAnsi="Times New Roman" w:cs="Times New Roman"/>
          <w:sz w:val="28"/>
        </w:rPr>
        <w:t>1. В верхнем левом углу выполнить эскиз–план взаимного размещения геометрических тел в постановке. (Вид сверху)</w:t>
      </w:r>
    </w:p>
    <w:p w:rsidR="002D50FE" w:rsidRDefault="002D50FE" w:rsidP="002D50FE">
      <w:pPr>
        <w:spacing w:after="0"/>
        <w:jc w:val="both"/>
        <w:rPr>
          <w:rFonts w:ascii="Times New Roman" w:hAnsi="Times New Roman" w:cs="Times New Roman"/>
          <w:sz w:val="28"/>
        </w:rPr>
      </w:pPr>
      <w:r w:rsidRPr="002D50FE">
        <w:rPr>
          <w:rFonts w:ascii="Times New Roman" w:hAnsi="Times New Roman" w:cs="Times New Roman"/>
          <w:sz w:val="28"/>
        </w:rPr>
        <w:t>2. Сохранить линии построения.</w:t>
      </w:r>
    </w:p>
    <w:p w:rsidR="00AE5F89" w:rsidRDefault="00AE5F89" w:rsidP="00AE5F89">
      <w:pPr>
        <w:jc w:val="center"/>
        <w:rPr>
          <w:rFonts w:ascii="Times New Roman" w:hAnsi="Times New Roman" w:cs="Times New Roman"/>
          <w:b/>
          <w:i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i/>
          <w:sz w:val="32"/>
          <w:szCs w:val="32"/>
          <w:u w:val="single"/>
        </w:rPr>
        <w:t>Образцы постановки</w:t>
      </w:r>
    </w:p>
    <w:p w:rsidR="00AE5F89" w:rsidRPr="002D50FE" w:rsidRDefault="00AE5F89" w:rsidP="002D50FE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2D50FE" w:rsidRPr="002D50FE" w:rsidRDefault="00AE5F89" w:rsidP="00AE5F89">
      <w:pPr>
        <w:spacing w:after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 wp14:anchorId="21371D8D" wp14:editId="5A757F91">
            <wp:extent cx="4782991" cy="6457933"/>
            <wp:effectExtent l="0" t="0" r="0" b="63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Без имени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89545" cy="64667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50FE" w:rsidRPr="002D50FE" w:rsidRDefault="00AE5F89" w:rsidP="00AE5F89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lastRenderedPageBreak/>
        <w:drawing>
          <wp:inline distT="0" distB="0" distL="0" distR="0">
            <wp:extent cx="4928455" cy="7193280"/>
            <wp:effectExtent l="0" t="0" r="5715" b="762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Комозиц 2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40124" cy="72103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50FE" w:rsidRPr="002D50FE" w:rsidRDefault="002D50FE" w:rsidP="002D50FE">
      <w:pPr>
        <w:jc w:val="both"/>
        <w:rPr>
          <w:rFonts w:ascii="Times New Roman" w:hAnsi="Times New Roman" w:cs="Times New Roman"/>
          <w:i/>
          <w:sz w:val="28"/>
        </w:rPr>
      </w:pPr>
      <w:r w:rsidRPr="002D50FE">
        <w:rPr>
          <w:rFonts w:ascii="Times New Roman" w:hAnsi="Times New Roman" w:cs="Times New Roman"/>
          <w:i/>
          <w:sz w:val="28"/>
        </w:rPr>
        <w:t>Критерии оценки:</w:t>
      </w:r>
    </w:p>
    <w:tbl>
      <w:tblPr>
        <w:tblStyle w:val="a3"/>
        <w:tblW w:w="9352" w:type="dxa"/>
        <w:tblLook w:val="04A0" w:firstRow="1" w:lastRow="0" w:firstColumn="1" w:lastColumn="0" w:noHBand="0" w:noVBand="1"/>
      </w:tblPr>
      <w:tblGrid>
        <w:gridCol w:w="6658"/>
        <w:gridCol w:w="2694"/>
      </w:tblGrid>
      <w:tr w:rsidR="002D50FE" w:rsidRPr="002D50FE" w:rsidTr="003F19FC">
        <w:tc>
          <w:tcPr>
            <w:tcW w:w="6658" w:type="dxa"/>
            <w:shd w:val="clear" w:color="auto" w:fill="D9D9D9" w:themeFill="background1" w:themeFillShade="D9"/>
          </w:tcPr>
          <w:p w:rsidR="002D50FE" w:rsidRPr="002D50FE" w:rsidRDefault="002D50FE" w:rsidP="002D50FE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2D50FE">
              <w:rPr>
                <w:rFonts w:ascii="Times New Roman" w:hAnsi="Times New Roman" w:cs="Times New Roman"/>
                <w:sz w:val="28"/>
              </w:rPr>
              <w:t>Критерии</w:t>
            </w:r>
          </w:p>
        </w:tc>
        <w:tc>
          <w:tcPr>
            <w:tcW w:w="2694" w:type="dxa"/>
            <w:shd w:val="clear" w:color="auto" w:fill="D9D9D9" w:themeFill="background1" w:themeFillShade="D9"/>
          </w:tcPr>
          <w:p w:rsidR="002D50FE" w:rsidRPr="002D50FE" w:rsidRDefault="002D50FE" w:rsidP="002D50FE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2D50FE">
              <w:rPr>
                <w:rFonts w:ascii="Times New Roman" w:hAnsi="Times New Roman" w:cs="Times New Roman"/>
                <w:sz w:val="28"/>
              </w:rPr>
              <w:t>Максимальный балл</w:t>
            </w:r>
          </w:p>
        </w:tc>
      </w:tr>
      <w:tr w:rsidR="002D50FE" w:rsidRPr="002D50FE" w:rsidTr="003F19FC">
        <w:tc>
          <w:tcPr>
            <w:tcW w:w="6658" w:type="dxa"/>
          </w:tcPr>
          <w:p w:rsidR="002D50FE" w:rsidRPr="002D50FE" w:rsidRDefault="002D50FE" w:rsidP="002D50FE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2D50FE">
              <w:rPr>
                <w:rFonts w:ascii="Times New Roman" w:hAnsi="Times New Roman" w:cs="Times New Roman"/>
                <w:sz w:val="28"/>
              </w:rPr>
              <w:t>Компоновка на листе</w:t>
            </w:r>
          </w:p>
        </w:tc>
        <w:tc>
          <w:tcPr>
            <w:tcW w:w="2694" w:type="dxa"/>
          </w:tcPr>
          <w:p w:rsidR="002D50FE" w:rsidRPr="002D50FE" w:rsidRDefault="002D50FE" w:rsidP="002D50F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D50FE">
              <w:rPr>
                <w:rFonts w:ascii="Times New Roman" w:hAnsi="Times New Roman" w:cs="Times New Roman"/>
                <w:sz w:val="28"/>
              </w:rPr>
              <w:t>20</w:t>
            </w:r>
          </w:p>
        </w:tc>
      </w:tr>
      <w:tr w:rsidR="002D50FE" w:rsidRPr="002D50FE" w:rsidTr="003F19FC">
        <w:tc>
          <w:tcPr>
            <w:tcW w:w="6658" w:type="dxa"/>
          </w:tcPr>
          <w:p w:rsidR="002D50FE" w:rsidRPr="002D50FE" w:rsidRDefault="002D50FE" w:rsidP="002D50FE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2D50FE">
              <w:rPr>
                <w:rFonts w:ascii="Times New Roman" w:hAnsi="Times New Roman" w:cs="Times New Roman"/>
                <w:sz w:val="28"/>
              </w:rPr>
              <w:t>Пропорции</w:t>
            </w:r>
          </w:p>
        </w:tc>
        <w:tc>
          <w:tcPr>
            <w:tcW w:w="2694" w:type="dxa"/>
          </w:tcPr>
          <w:p w:rsidR="002D50FE" w:rsidRPr="002D50FE" w:rsidRDefault="002D50FE" w:rsidP="002D50FE">
            <w:pPr>
              <w:jc w:val="center"/>
            </w:pPr>
            <w:r w:rsidRPr="002D50FE">
              <w:rPr>
                <w:rFonts w:ascii="Times New Roman" w:hAnsi="Times New Roman" w:cs="Times New Roman"/>
                <w:sz w:val="28"/>
              </w:rPr>
              <w:t>20</w:t>
            </w:r>
          </w:p>
        </w:tc>
      </w:tr>
      <w:tr w:rsidR="002D50FE" w:rsidRPr="002D50FE" w:rsidTr="003F19FC">
        <w:tc>
          <w:tcPr>
            <w:tcW w:w="6658" w:type="dxa"/>
          </w:tcPr>
          <w:p w:rsidR="002D50FE" w:rsidRPr="002D50FE" w:rsidRDefault="002D50FE" w:rsidP="002D50FE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2D50FE">
              <w:rPr>
                <w:rFonts w:ascii="Times New Roman" w:hAnsi="Times New Roman" w:cs="Times New Roman"/>
                <w:sz w:val="28"/>
              </w:rPr>
              <w:t>Перспективное построение постановки</w:t>
            </w:r>
          </w:p>
        </w:tc>
        <w:tc>
          <w:tcPr>
            <w:tcW w:w="2694" w:type="dxa"/>
          </w:tcPr>
          <w:p w:rsidR="002D50FE" w:rsidRPr="002D50FE" w:rsidRDefault="002D50FE" w:rsidP="002D50FE">
            <w:pPr>
              <w:jc w:val="center"/>
            </w:pPr>
            <w:r w:rsidRPr="002D50FE">
              <w:rPr>
                <w:rFonts w:ascii="Times New Roman" w:hAnsi="Times New Roman" w:cs="Times New Roman"/>
                <w:sz w:val="28"/>
              </w:rPr>
              <w:t>20</w:t>
            </w:r>
          </w:p>
        </w:tc>
      </w:tr>
      <w:tr w:rsidR="002D50FE" w:rsidRPr="002D50FE" w:rsidTr="003F19FC">
        <w:tc>
          <w:tcPr>
            <w:tcW w:w="6658" w:type="dxa"/>
          </w:tcPr>
          <w:p w:rsidR="002D50FE" w:rsidRPr="002D50FE" w:rsidRDefault="002D50FE" w:rsidP="002D50FE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2D50FE">
              <w:rPr>
                <w:rFonts w:ascii="Times New Roman" w:hAnsi="Times New Roman" w:cs="Times New Roman"/>
                <w:sz w:val="28"/>
              </w:rPr>
              <w:t xml:space="preserve">Конструкция (выделение структуры предметов и постановки) </w:t>
            </w:r>
          </w:p>
        </w:tc>
        <w:tc>
          <w:tcPr>
            <w:tcW w:w="2694" w:type="dxa"/>
          </w:tcPr>
          <w:p w:rsidR="002D50FE" w:rsidRPr="002D50FE" w:rsidRDefault="002D50FE" w:rsidP="002D50FE">
            <w:pPr>
              <w:jc w:val="center"/>
            </w:pPr>
            <w:r w:rsidRPr="002D50FE">
              <w:rPr>
                <w:rFonts w:ascii="Times New Roman" w:hAnsi="Times New Roman" w:cs="Times New Roman"/>
                <w:sz w:val="28"/>
              </w:rPr>
              <w:t>20</w:t>
            </w:r>
          </w:p>
        </w:tc>
      </w:tr>
      <w:tr w:rsidR="002D50FE" w:rsidRPr="002D50FE" w:rsidTr="003F19FC">
        <w:tc>
          <w:tcPr>
            <w:tcW w:w="6658" w:type="dxa"/>
          </w:tcPr>
          <w:p w:rsidR="002D50FE" w:rsidRPr="002D50FE" w:rsidRDefault="002D50FE" w:rsidP="002D50FE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2D50FE">
              <w:rPr>
                <w:rFonts w:ascii="Times New Roman" w:hAnsi="Times New Roman" w:cs="Times New Roman"/>
                <w:sz w:val="28"/>
              </w:rPr>
              <w:t>Графическая выразительность</w:t>
            </w:r>
          </w:p>
        </w:tc>
        <w:tc>
          <w:tcPr>
            <w:tcW w:w="2694" w:type="dxa"/>
          </w:tcPr>
          <w:p w:rsidR="002D50FE" w:rsidRPr="002D50FE" w:rsidRDefault="002D50FE" w:rsidP="002D50FE">
            <w:pPr>
              <w:jc w:val="center"/>
            </w:pPr>
            <w:r w:rsidRPr="002D50FE">
              <w:rPr>
                <w:rFonts w:ascii="Times New Roman" w:hAnsi="Times New Roman" w:cs="Times New Roman"/>
                <w:sz w:val="28"/>
              </w:rPr>
              <w:t>20</w:t>
            </w:r>
          </w:p>
        </w:tc>
      </w:tr>
    </w:tbl>
    <w:p w:rsidR="002D50FE" w:rsidRPr="002D50FE" w:rsidRDefault="002D50FE" w:rsidP="00AE5F89">
      <w:pPr>
        <w:jc w:val="both"/>
        <w:rPr>
          <w:rFonts w:ascii="Times New Roman" w:hAnsi="Times New Roman" w:cs="Times New Roman"/>
          <w:sz w:val="28"/>
        </w:rPr>
      </w:pPr>
      <w:bookmarkStart w:id="0" w:name="_GoBack"/>
      <w:bookmarkEnd w:id="0"/>
    </w:p>
    <w:sectPr w:rsidR="002D50FE" w:rsidRPr="002D50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E1979C2"/>
    <w:multiLevelType w:val="hybridMultilevel"/>
    <w:tmpl w:val="E98099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50FE"/>
    <w:rsid w:val="00226F74"/>
    <w:rsid w:val="002D50FE"/>
    <w:rsid w:val="00616DD2"/>
    <w:rsid w:val="00AE5F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D7C8B7"/>
  <w15:chartTrackingRefBased/>
  <w15:docId w15:val="{7D92AC4F-676E-4721-B402-56629A2DDD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D50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6</Pages>
  <Words>213</Words>
  <Characters>1218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2023-03-24T13:45:00Z</dcterms:created>
  <dcterms:modified xsi:type="dcterms:W3CDTF">2023-03-24T14:16:00Z</dcterms:modified>
</cp:coreProperties>
</file>